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C98C" w14:textId="77777777" w:rsidR="00FC2FC2" w:rsidRPr="00E564AE" w:rsidRDefault="00C41C04" w:rsidP="00E564AE">
      <w:pPr>
        <w:spacing w:after="0" w:line="240" w:lineRule="auto"/>
        <w:jc w:val="both"/>
        <w:rPr>
          <w:rFonts w:cs="Arial"/>
          <w:b/>
          <w:sz w:val="28"/>
          <w:u w:val="single"/>
        </w:rPr>
      </w:pPr>
      <w:r w:rsidRPr="00E564AE">
        <w:rPr>
          <w:rFonts w:cs="Arial"/>
          <w:b/>
          <w:sz w:val="28"/>
          <w:u w:val="single"/>
        </w:rPr>
        <w:t xml:space="preserve">Checkliste für die Stimmauszählung: </w:t>
      </w:r>
      <w:r w:rsidR="008B22C8" w:rsidRPr="00E564AE">
        <w:rPr>
          <w:rFonts w:cs="Arial"/>
          <w:b/>
          <w:sz w:val="28"/>
          <w:u w:val="single"/>
        </w:rPr>
        <w:t>Mehrheits</w:t>
      </w:r>
      <w:r w:rsidRPr="00E564AE">
        <w:rPr>
          <w:rFonts w:cs="Arial"/>
          <w:b/>
          <w:sz w:val="28"/>
          <w:u w:val="single"/>
        </w:rPr>
        <w:t>-/</w:t>
      </w:r>
      <w:r w:rsidR="008B22C8" w:rsidRPr="00E564AE">
        <w:rPr>
          <w:rFonts w:cs="Arial"/>
          <w:b/>
          <w:sz w:val="28"/>
          <w:u w:val="single"/>
        </w:rPr>
        <w:t>Personen</w:t>
      </w:r>
      <w:r w:rsidRPr="00E564AE">
        <w:rPr>
          <w:rFonts w:cs="Arial"/>
          <w:b/>
          <w:sz w:val="28"/>
          <w:u w:val="single"/>
        </w:rPr>
        <w:t>wahl</w:t>
      </w:r>
    </w:p>
    <w:p w14:paraId="4755CF82" w14:textId="77777777" w:rsidR="00C41C04" w:rsidRPr="00E564AE" w:rsidRDefault="00C41C04" w:rsidP="00E564AE">
      <w:pPr>
        <w:spacing w:after="0" w:line="240" w:lineRule="auto"/>
        <w:jc w:val="both"/>
        <w:rPr>
          <w:rFonts w:cs="Arial"/>
        </w:rPr>
      </w:pPr>
    </w:p>
    <w:p w14:paraId="42068B4A" w14:textId="77777777" w:rsidR="00C41C04" w:rsidRPr="00E564AE" w:rsidRDefault="00C41C04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Die Stimmauszählung ist öffentlich</w:t>
      </w:r>
      <w:r w:rsidR="006D0760" w:rsidRPr="00E564AE">
        <w:rPr>
          <w:rFonts w:cs="Arial"/>
        </w:rPr>
        <w:t>, § 13 WO</w:t>
      </w:r>
      <w:r w:rsidRPr="00E564AE">
        <w:rPr>
          <w:rFonts w:cs="Arial"/>
        </w:rPr>
        <w:t xml:space="preserve">. Stellen Sie sicher, dass alle Teilnehmer die Stimmauszählung auch tatsächlich beobachten können. </w:t>
      </w:r>
    </w:p>
    <w:p w14:paraId="101A604A" w14:textId="77777777" w:rsidR="00C41C04" w:rsidRPr="00E564AE" w:rsidRDefault="00C41C04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 xml:space="preserve">Stellen Sie fest, ob alle Mitglieder des Wahlvorstands </w:t>
      </w:r>
      <w:r w:rsidR="006D0760" w:rsidRPr="00E564AE">
        <w:rPr>
          <w:rFonts w:cs="Arial"/>
        </w:rPr>
        <w:t>anwesend sind. Bei der öffentlichen Stimmauszählung müssen gemäß § 13 WO alle Wahlvorstandsmitglieder anwesend sein.</w:t>
      </w:r>
    </w:p>
    <w:p w14:paraId="5EECB885" w14:textId="298BCAC3" w:rsidR="00C41C04" w:rsidRPr="00E564AE" w:rsidRDefault="006D0760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 xml:space="preserve">In der Wahlurne befinden sich alle persönlich abgegebenen </w:t>
      </w:r>
      <w:r w:rsidR="00853F15">
        <w:rPr>
          <w:rFonts w:cs="Arial"/>
        </w:rPr>
        <w:t>Stimmzettel</w:t>
      </w:r>
      <w:r w:rsidR="00853F15" w:rsidRPr="00E564AE">
        <w:rPr>
          <w:rFonts w:cs="Arial"/>
        </w:rPr>
        <w:t xml:space="preserve"> </w:t>
      </w:r>
      <w:r w:rsidRPr="00E564AE">
        <w:rPr>
          <w:rFonts w:cs="Arial"/>
        </w:rPr>
        <w:t xml:space="preserve">und die </w:t>
      </w:r>
      <w:r w:rsidR="00853F15">
        <w:rPr>
          <w:rFonts w:cs="Arial"/>
        </w:rPr>
        <w:t>Stimmzettel</w:t>
      </w:r>
      <w:r w:rsidR="00853F15" w:rsidRPr="00E564AE">
        <w:rPr>
          <w:rFonts w:cs="Arial"/>
        </w:rPr>
        <w:t xml:space="preserve"> </w:t>
      </w:r>
      <w:r w:rsidRPr="00E564AE">
        <w:rPr>
          <w:rFonts w:cs="Arial"/>
        </w:rPr>
        <w:t xml:space="preserve">der Briefwähler, die Sie unmittelbar </w:t>
      </w:r>
      <w:r w:rsidR="00946A14" w:rsidRPr="00E564AE">
        <w:rPr>
          <w:rFonts w:cs="Arial"/>
        </w:rPr>
        <w:t xml:space="preserve">nach Ablauf der Frist für die schriftliche Stimmabgabe in öffentlicher Sitzung </w:t>
      </w:r>
      <w:r w:rsidRPr="00E564AE">
        <w:rPr>
          <w:rFonts w:cs="Arial"/>
        </w:rPr>
        <w:t>geprüft haben. Das Verfahren bei der Stimmabgabe im Falle der Briefwahl ist in §</w:t>
      </w:r>
      <w:r w:rsidR="00946A14" w:rsidRPr="00E564AE">
        <w:rPr>
          <w:rFonts w:cs="Arial"/>
        </w:rPr>
        <w:t>§ 36 Abs. 4,</w:t>
      </w:r>
      <w:r w:rsidRPr="00E564AE">
        <w:rPr>
          <w:rFonts w:cs="Arial"/>
        </w:rPr>
        <w:t xml:space="preserve"> </w:t>
      </w:r>
      <w:r w:rsidR="00946A14" w:rsidRPr="00E564AE">
        <w:rPr>
          <w:rFonts w:cs="Arial"/>
        </w:rPr>
        <w:t>35 Abs. 3, 25</w:t>
      </w:r>
      <w:r w:rsidRPr="00E564AE">
        <w:rPr>
          <w:rFonts w:cs="Arial"/>
        </w:rPr>
        <w:t xml:space="preserve"> WO beschrieben.</w:t>
      </w:r>
    </w:p>
    <w:p w14:paraId="3A6FA4A7" w14:textId="72EE6CBC" w:rsidR="00C41C04" w:rsidRPr="00E564AE" w:rsidRDefault="00C41C04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 xml:space="preserve">Leeren Sie die Wahlurne und legen alle </w:t>
      </w:r>
      <w:r w:rsidR="00853F15">
        <w:rPr>
          <w:rFonts w:cs="Arial"/>
        </w:rPr>
        <w:t>Stimmzettel</w:t>
      </w:r>
      <w:r w:rsidR="00853F15" w:rsidRPr="00E564AE">
        <w:rPr>
          <w:rFonts w:cs="Arial"/>
        </w:rPr>
        <w:t xml:space="preserve"> </w:t>
      </w:r>
      <w:r w:rsidRPr="00E564AE">
        <w:rPr>
          <w:rFonts w:cs="Arial"/>
        </w:rPr>
        <w:t>auf den Zähltisch.</w:t>
      </w:r>
    </w:p>
    <w:p w14:paraId="680C6871" w14:textId="3FCE5697" w:rsidR="00C41C04" w:rsidRPr="00E564AE" w:rsidRDefault="00C41C04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 xml:space="preserve">Zählen Sie zunächst alle </w:t>
      </w:r>
      <w:r w:rsidR="00853F15">
        <w:rPr>
          <w:rFonts w:cs="Arial"/>
        </w:rPr>
        <w:t>Stimmzettel</w:t>
      </w:r>
      <w:r w:rsidR="00853F15" w:rsidRPr="00E564AE">
        <w:rPr>
          <w:rFonts w:cs="Arial"/>
        </w:rPr>
        <w:t xml:space="preserve"> </w:t>
      </w:r>
      <w:r w:rsidRPr="00E564AE">
        <w:rPr>
          <w:rFonts w:cs="Arial"/>
        </w:rPr>
        <w:t>und vermerken die Anzahl im Protokoll.</w:t>
      </w:r>
    </w:p>
    <w:p w14:paraId="6ED9A82D" w14:textId="69DCC714" w:rsidR="00835EF8" w:rsidRPr="00E564AE" w:rsidRDefault="00853F15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Prüfen Sie</w:t>
      </w:r>
      <w:r w:rsidR="001F1EC0" w:rsidRPr="00E564AE">
        <w:rPr>
          <w:rFonts w:cs="Arial"/>
        </w:rPr>
        <w:t xml:space="preserve"> die Gültigkeit der Stimmzettel. </w:t>
      </w:r>
    </w:p>
    <w:p w14:paraId="5655688C" w14:textId="47F9E930" w:rsidR="001F1EC0" w:rsidRDefault="001F1EC0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Ungültige Stimmen: Beispiele</w:t>
      </w:r>
      <w:r w:rsidR="00835EF8" w:rsidRPr="00E564AE">
        <w:rPr>
          <w:rFonts w:cs="Arial"/>
        </w:rPr>
        <w:t>:</w:t>
      </w:r>
    </w:p>
    <w:p w14:paraId="5973AC3B" w14:textId="77777777" w:rsidR="00067534" w:rsidRPr="00E564AE" w:rsidRDefault="00067534" w:rsidP="00067534">
      <w:pPr>
        <w:pStyle w:val="Listenabsatz"/>
        <w:spacing w:after="0" w:line="240" w:lineRule="auto"/>
        <w:jc w:val="both"/>
        <w:rPr>
          <w:rFonts w:cs="Arial"/>
        </w:rPr>
      </w:pPr>
    </w:p>
    <w:p w14:paraId="2598A17F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Mehr Kandidaten angekreuzt, als BR-Sitze zu vergeben sind</w:t>
      </w:r>
    </w:p>
    <w:p w14:paraId="6B78486C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Im Wahlumschlag sind mehrere Stimmzettel, alle unterschiedlich</w:t>
      </w:r>
    </w:p>
    <w:p w14:paraId="007F356C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Stimmzettel ist mit einem besonderen Merkmal versehen, dass den Rückschluss auf den Wähler erlaubt</w:t>
      </w:r>
    </w:p>
    <w:p w14:paraId="2B313026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Wähler kreuzt zwischen zwei zum Ankreuzen vorgesehenen Stellen an, so dass die Auswahl nicht ersichtlich wird.</w:t>
      </w:r>
    </w:p>
    <w:p w14:paraId="1910F953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Stimmzettel mit Vermerken, Erklärungen, Einschränkungen zum angekreuzten Kandidaten / zur Liste, Angabe der Namen von Wunschkandidaten.</w:t>
      </w:r>
    </w:p>
    <w:p w14:paraId="2E405BF7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Stimmzettel wurde unterschrieben</w:t>
      </w:r>
    </w:p>
    <w:p w14:paraId="7614D5B7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Briefwahl: Freiumschlag wurde nicht verwendet und/oder nicht verschlossen</w:t>
      </w:r>
    </w:p>
    <w:p w14:paraId="1857B628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Briefwahl: Wahlumschlag lässt Rückschlüsse auf den Wähler zu</w:t>
      </w:r>
    </w:p>
    <w:p w14:paraId="77F3ECED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Briefwahl: Vorgedruckte Erklärung, dass der Stimmzettel persönlich gekennzeichnet worden ist, fehlt.</w:t>
      </w:r>
    </w:p>
    <w:p w14:paraId="63D53C7A" w14:textId="77777777" w:rsidR="001F1EC0" w:rsidRPr="00E564AE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Briefwahl: Vorgedruckte Erklärung, dass der Stimmzettel persönlich gekennzeichnet worden ist, wurde nicht unterschrieben.</w:t>
      </w:r>
    </w:p>
    <w:p w14:paraId="067E023E" w14:textId="45A32C73" w:rsidR="001F1EC0" w:rsidRDefault="001F1EC0" w:rsidP="00E564AE">
      <w:pPr>
        <w:pStyle w:val="Listenabsatz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 xml:space="preserve">Briefwahl: Freiumschlag mit Wahlumschlag und der unterschriebenen vorgedruckten Erklärung gehen </w:t>
      </w:r>
      <w:r w:rsidR="001C3E70" w:rsidRPr="00E564AE">
        <w:rPr>
          <w:rFonts w:cs="Arial"/>
        </w:rPr>
        <w:t xml:space="preserve">dem Wahlvorstand </w:t>
      </w:r>
      <w:r w:rsidRPr="00E564AE">
        <w:rPr>
          <w:rFonts w:cs="Arial"/>
        </w:rPr>
        <w:t>erst nach Ablauf der für die Stimmabgabe festgesetzten Frist zu.</w:t>
      </w:r>
    </w:p>
    <w:p w14:paraId="1FED0987" w14:textId="77777777" w:rsidR="00067534" w:rsidRPr="00E564AE" w:rsidRDefault="00067534" w:rsidP="00067534">
      <w:pPr>
        <w:pStyle w:val="Listenabsatz"/>
        <w:spacing w:after="0" w:line="240" w:lineRule="auto"/>
        <w:ind w:left="1440"/>
        <w:jc w:val="both"/>
        <w:rPr>
          <w:rFonts w:cs="Arial"/>
        </w:rPr>
      </w:pPr>
    </w:p>
    <w:p w14:paraId="2B28C9E9" w14:textId="77777777" w:rsidR="00C41C04" w:rsidRPr="00E564AE" w:rsidRDefault="00C41C04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Haben Sie Zweifel an der Gültigkeit eines Stimmzettels, so beschließen Sie im Wahlvorstand, ob der Stimmzettel als gültig oder ungültig betrachtet wird.</w:t>
      </w:r>
    </w:p>
    <w:p w14:paraId="56D6AAC3" w14:textId="77777777" w:rsidR="00C41C04" w:rsidRPr="00E564AE" w:rsidRDefault="00C41C04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Dokumentieren Sie jeden Beschluss über die Gültigkeit/Ungültigkeit des Stimmzettels im Protokoll und begründen Sie Ihre Entscheidung in Textform im Protokoll.</w:t>
      </w:r>
    </w:p>
    <w:p w14:paraId="0461E0BF" w14:textId="77777777" w:rsidR="00C41C04" w:rsidRPr="00E564AE" w:rsidRDefault="00C41C04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>Zählen Sie im Anschluss die Stimmzettel aus und notieren Sie, welche</w:t>
      </w:r>
      <w:r w:rsidR="00946A14" w:rsidRPr="00E564AE">
        <w:rPr>
          <w:rFonts w:cs="Arial"/>
        </w:rPr>
        <w:t>r Wahlvorschlag</w:t>
      </w:r>
      <w:r w:rsidRPr="00E564AE">
        <w:rPr>
          <w:rFonts w:cs="Arial"/>
        </w:rPr>
        <w:t xml:space="preserve"> wie viele Stimmen erhalten hat, im Wahlprotokoll.</w:t>
      </w:r>
    </w:p>
    <w:p w14:paraId="39F7B410" w14:textId="77777777" w:rsidR="00C41C04" w:rsidRPr="00E564AE" w:rsidRDefault="00C41C04" w:rsidP="00E564A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64AE">
        <w:rPr>
          <w:rFonts w:cs="Arial"/>
        </w:rPr>
        <w:t xml:space="preserve">Nun können Sie mit Hilfe des Formulars </w:t>
      </w:r>
      <w:r w:rsidR="00946A14" w:rsidRPr="00E564AE">
        <w:rPr>
          <w:rFonts w:cs="Arial"/>
        </w:rPr>
        <w:t>32a/32b</w:t>
      </w:r>
      <w:r w:rsidRPr="00E564AE">
        <w:rPr>
          <w:rFonts w:cs="Arial"/>
        </w:rPr>
        <w:t xml:space="preserve"> d</w:t>
      </w:r>
      <w:r w:rsidR="002C3452" w:rsidRPr="00E564AE">
        <w:rPr>
          <w:rFonts w:cs="Arial"/>
        </w:rPr>
        <w:t>ie Wahlniederschrift aufnehmen.</w:t>
      </w:r>
    </w:p>
    <w:sectPr w:rsidR="00C41C04" w:rsidRPr="00E56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EAEB" w14:textId="77777777" w:rsidR="00040A9E" w:rsidRDefault="00040A9E" w:rsidP="004C1345">
      <w:pPr>
        <w:spacing w:after="0" w:line="240" w:lineRule="auto"/>
      </w:pPr>
      <w:r>
        <w:separator/>
      </w:r>
    </w:p>
  </w:endnote>
  <w:endnote w:type="continuationSeparator" w:id="0">
    <w:p w14:paraId="24AB9237" w14:textId="77777777" w:rsidR="00040A9E" w:rsidRDefault="00040A9E" w:rsidP="004C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E80E" w14:textId="77777777" w:rsidR="00E2280F" w:rsidRDefault="00E228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6A59" w14:textId="77777777" w:rsidR="004C1345" w:rsidRPr="00A72DE0" w:rsidRDefault="004C1345" w:rsidP="004C1345">
    <w:pPr>
      <w:pBdr>
        <w:top w:val="single" w:sz="4" w:space="1" w:color="auto"/>
      </w:pBdr>
      <w:tabs>
        <w:tab w:val="left" w:pos="3969"/>
      </w:tabs>
      <w:spacing w:after="0" w:line="240" w:lineRule="auto"/>
      <w:rPr>
        <w:sz w:val="8"/>
      </w:rPr>
    </w:pPr>
  </w:p>
  <w:p w14:paraId="2E80AB81" w14:textId="77777777" w:rsidR="004C1345" w:rsidRPr="00E2280F" w:rsidRDefault="004C1345" w:rsidP="004C1345">
    <w:pPr>
      <w:tabs>
        <w:tab w:val="left" w:pos="3969"/>
        <w:tab w:val="right" w:pos="9072"/>
      </w:tabs>
      <w:spacing w:after="0" w:line="240" w:lineRule="auto"/>
      <w:rPr>
        <w:rStyle w:val="Seitenzahl"/>
        <w:rFonts w:cstheme="minorHAnsi"/>
        <w:sz w:val="18"/>
      </w:rPr>
    </w:pPr>
    <w:r w:rsidRPr="00E2280F">
      <w:rPr>
        <w:rFonts w:cstheme="minorHAnsi"/>
        <w:sz w:val="18"/>
      </w:rPr>
      <w:t xml:space="preserve">Betriebsratswahl – </w:t>
    </w:r>
    <w:r w:rsidR="0012424B" w:rsidRPr="00E2280F">
      <w:rPr>
        <w:rFonts w:cstheme="minorHAnsi"/>
        <w:sz w:val="18"/>
      </w:rPr>
      <w:t>vereinfachtes W</w:t>
    </w:r>
    <w:r w:rsidRPr="00E2280F">
      <w:rPr>
        <w:rFonts w:cstheme="minorHAnsi"/>
        <w:sz w:val="18"/>
      </w:rPr>
      <w:t xml:space="preserve">ahlverfahren </w:t>
    </w:r>
  </w:p>
  <w:p w14:paraId="19403F2B" w14:textId="77777777" w:rsidR="004C1345" w:rsidRPr="00E2280F" w:rsidRDefault="004C1345" w:rsidP="004C1345">
    <w:pPr>
      <w:tabs>
        <w:tab w:val="left" w:pos="3969"/>
      </w:tabs>
      <w:spacing w:after="0" w:line="240" w:lineRule="auto"/>
      <w:rPr>
        <w:rFonts w:cstheme="minorHAnsi"/>
      </w:rPr>
    </w:pPr>
    <w:r w:rsidRPr="00E2280F">
      <w:rPr>
        <w:rStyle w:val="Seitenzahl"/>
        <w:rFonts w:cstheme="minorHAnsi"/>
        <w:sz w:val="18"/>
      </w:rPr>
      <w:t>Formblatt 3</w:t>
    </w:r>
    <w:r w:rsidR="0012424B" w:rsidRPr="00E2280F">
      <w:rPr>
        <w:rStyle w:val="Seitenzahl"/>
        <w:rFonts w:cstheme="minorHAnsi"/>
        <w:sz w:val="18"/>
      </w:rPr>
      <w:t>1</w:t>
    </w:r>
    <w:r w:rsidRPr="00E2280F">
      <w:rPr>
        <w:rStyle w:val="Seitenzahl"/>
        <w:rFonts w:cstheme="minorHAnsi"/>
        <w:sz w:val="18"/>
      </w:rPr>
      <w:t>: Checkliste für die Stimmauszählung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BD29" w14:textId="77777777" w:rsidR="00E2280F" w:rsidRDefault="00E228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6DAD" w14:textId="77777777" w:rsidR="00040A9E" w:rsidRDefault="00040A9E" w:rsidP="004C1345">
      <w:pPr>
        <w:spacing w:after="0" w:line="240" w:lineRule="auto"/>
      </w:pPr>
      <w:r>
        <w:separator/>
      </w:r>
    </w:p>
  </w:footnote>
  <w:footnote w:type="continuationSeparator" w:id="0">
    <w:p w14:paraId="0CE57B7C" w14:textId="77777777" w:rsidR="00040A9E" w:rsidRDefault="00040A9E" w:rsidP="004C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5EF7" w14:textId="77777777" w:rsidR="00E2280F" w:rsidRDefault="00E228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8457" w14:textId="77777777" w:rsidR="00E2280F" w:rsidRDefault="00E228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0322" w14:textId="77777777" w:rsidR="00E2280F" w:rsidRDefault="00E228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F3954"/>
    <w:multiLevelType w:val="hybridMultilevel"/>
    <w:tmpl w:val="00E25E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FE9"/>
    <w:multiLevelType w:val="hybridMultilevel"/>
    <w:tmpl w:val="212E3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04"/>
    <w:rsid w:val="00040A9E"/>
    <w:rsid w:val="00067534"/>
    <w:rsid w:val="0012424B"/>
    <w:rsid w:val="001C3E70"/>
    <w:rsid w:val="001F1EC0"/>
    <w:rsid w:val="002C1863"/>
    <w:rsid w:val="002C3452"/>
    <w:rsid w:val="00464E11"/>
    <w:rsid w:val="004C1345"/>
    <w:rsid w:val="004D61F9"/>
    <w:rsid w:val="00623BEA"/>
    <w:rsid w:val="006D0760"/>
    <w:rsid w:val="00835EF8"/>
    <w:rsid w:val="00853F15"/>
    <w:rsid w:val="008B22C8"/>
    <w:rsid w:val="00946A14"/>
    <w:rsid w:val="00C41C04"/>
    <w:rsid w:val="00E2280F"/>
    <w:rsid w:val="00E564AE"/>
    <w:rsid w:val="00E64454"/>
    <w:rsid w:val="00E87A94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F512"/>
  <w15:chartTrackingRefBased/>
  <w15:docId w15:val="{A2723567-6853-4C06-B6D7-6DD9921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345"/>
  </w:style>
  <w:style w:type="paragraph" w:styleId="Fuzeile">
    <w:name w:val="footer"/>
    <w:basedOn w:val="Standard"/>
    <w:link w:val="FuzeileZchn"/>
    <w:uiPriority w:val="99"/>
    <w:unhideWhenUsed/>
    <w:rsid w:val="004C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345"/>
  </w:style>
  <w:style w:type="character" w:styleId="Seitenzahl">
    <w:name w:val="page number"/>
    <w:basedOn w:val="Absatz-Standardschriftart"/>
    <w:semiHidden/>
    <w:rsid w:val="004C1345"/>
  </w:style>
  <w:style w:type="paragraph" w:styleId="Listenabsatz">
    <w:name w:val="List Paragraph"/>
    <w:basedOn w:val="Standard"/>
    <w:uiPriority w:val="34"/>
    <w:qFormat/>
    <w:rsid w:val="006D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2149</Characters>
  <Application>Microsoft Office Word</Application>
  <DocSecurity>0</DocSecurity>
  <Lines>17</Lines>
  <Paragraphs>4</Paragraphs>
  <ScaleCrop>false</ScaleCrop>
  <Company>AAS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Statzberger</dc:creator>
  <cp:keywords/>
  <dc:description/>
  <cp:lastModifiedBy>Stefanie Weidig</cp:lastModifiedBy>
  <cp:revision>8</cp:revision>
  <dcterms:created xsi:type="dcterms:W3CDTF">2020-12-16T09:51:00Z</dcterms:created>
  <dcterms:modified xsi:type="dcterms:W3CDTF">2021-10-26T14:35:00Z</dcterms:modified>
</cp:coreProperties>
</file>