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5A62" w14:textId="77777777" w:rsidR="00C87A9E" w:rsidRDefault="00B9295C">
      <w:r>
        <w:separator/>
      </w:r>
    </w:p>
  </w:endnote>
  <w:endnote w:type="continuationSeparator" w:id="0">
    <w:p w14:paraId="07E75F51" w14:textId="77777777" w:rsidR="00C87A9E" w:rsidRDefault="00B9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6231" w14:textId="77777777" w:rsidR="00C87A9E" w:rsidRPr="00F10C0C" w:rsidRDefault="00C87A9E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183DB52A" w14:textId="77777777" w:rsidR="00C87A9E" w:rsidRPr="00F10C0C" w:rsidRDefault="00B9295C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F10C0C">
      <w:rPr>
        <w:rFonts w:asciiTheme="minorHAnsi" w:hAnsiTheme="minorHAnsi" w:cstheme="minorHAnsi"/>
        <w:sz w:val="18"/>
      </w:rPr>
      <w:t>Betriebsratswahl – vereinfachtes 1-stufigen Wahlverfahren</w:t>
    </w:r>
    <w:r w:rsidRPr="00F10C0C">
      <w:rPr>
        <w:rFonts w:asciiTheme="minorHAnsi" w:hAnsiTheme="minorHAnsi" w:cstheme="minorHAnsi"/>
        <w:sz w:val="18"/>
      </w:rPr>
      <w:tab/>
    </w:r>
  </w:p>
  <w:p w14:paraId="125BCB0D" w14:textId="77777777" w:rsidR="00C87A9E" w:rsidRPr="00F10C0C" w:rsidRDefault="00B9295C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F10C0C">
      <w:rPr>
        <w:rStyle w:val="Seitenzahl"/>
        <w:rFonts w:asciiTheme="minorHAnsi" w:hAnsiTheme="minorHAnsi" w:cstheme="minorHAnsi"/>
        <w:sz w:val="18"/>
      </w:rPr>
      <w:t>Formblatt 4: Benachrichtigung der/des Wahlvorstandsvorsitzenden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19FE9E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9E"/>
    <w:rsid w:val="001A120D"/>
    <w:rsid w:val="00B9295C"/>
    <w:rsid w:val="00C87A9E"/>
    <w:rsid w:val="00F1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65BF83E6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51E3-7169-4968-A426-F4F75663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4</cp:revision>
  <cp:lastPrinted>2013-09-05T13:22:00Z</cp:lastPrinted>
  <dcterms:created xsi:type="dcterms:W3CDTF">2020-12-14T09:09:00Z</dcterms:created>
  <dcterms:modified xsi:type="dcterms:W3CDTF">2021-01-15T13:26:00Z</dcterms:modified>
</cp:coreProperties>
</file>